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07F" w14:textId="77777777" w:rsidR="00B41986" w:rsidRDefault="002348D1" w:rsidP="00FD144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C0C974" wp14:editId="0FFD31EC">
            <wp:simplePos x="0" y="0"/>
            <wp:positionH relativeFrom="column">
              <wp:posOffset>-40005</wp:posOffset>
            </wp:positionH>
            <wp:positionV relativeFrom="paragraph">
              <wp:posOffset>75565</wp:posOffset>
            </wp:positionV>
            <wp:extent cx="1419225" cy="635000"/>
            <wp:effectExtent l="0" t="0" r="3175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5E970" w14:textId="77777777" w:rsidR="00B41986" w:rsidRDefault="00B41986" w:rsidP="00FD1448">
      <w:pPr>
        <w:rPr>
          <w:lang w:val="en-US"/>
        </w:rPr>
      </w:pPr>
    </w:p>
    <w:p w14:paraId="16E95B76" w14:textId="77777777" w:rsidR="00A34B94" w:rsidRPr="00993245" w:rsidRDefault="00A34B94" w:rsidP="00522885">
      <w:pPr>
        <w:rPr>
          <w:b/>
        </w:rPr>
      </w:pPr>
      <w:r w:rsidRPr="00993245">
        <w:rPr>
          <w:b/>
        </w:rPr>
        <w:t xml:space="preserve">Amendement APV </w:t>
      </w:r>
    </w:p>
    <w:p w14:paraId="11667551" w14:textId="77777777" w:rsidR="00A34B94" w:rsidRPr="00993245" w:rsidRDefault="00A34B94" w:rsidP="00522885"/>
    <w:p w14:paraId="22AF67CA" w14:textId="77777777" w:rsidR="00A34B94" w:rsidRPr="00993245" w:rsidRDefault="00A34B94" w:rsidP="00522885">
      <w:r w:rsidRPr="00993245">
        <w:t>De gemeenteraad van Papendrecht, in openbare vergadering bijeen op 7 juni 2018, ter bespreking en besluitvormende behandeling van agendapunt 10, raadsbesluit nummer 038/2018</w:t>
      </w:r>
    </w:p>
    <w:p w14:paraId="3E2D6F2C" w14:textId="77777777" w:rsidR="00A34B94" w:rsidRPr="00993245" w:rsidRDefault="00A34B94" w:rsidP="00522885"/>
    <w:p w14:paraId="700ECD10" w14:textId="77777777" w:rsidR="00A34B94" w:rsidRPr="00993245" w:rsidRDefault="00A34B94" w:rsidP="00522885"/>
    <w:p w14:paraId="02DDD61A" w14:textId="77777777" w:rsidR="00A34B94" w:rsidRPr="00FD1448" w:rsidRDefault="00A34B94" w:rsidP="00522885">
      <w:pPr>
        <w:rPr>
          <w:lang w:val="en-US"/>
        </w:rPr>
      </w:pPr>
      <w:proofErr w:type="spellStart"/>
      <w:r w:rsidRPr="00FD1448">
        <w:rPr>
          <w:lang w:val="en-US"/>
        </w:rPr>
        <w:t>Neemt</w:t>
      </w:r>
      <w:proofErr w:type="spellEnd"/>
      <w:r w:rsidRPr="00FD1448">
        <w:rPr>
          <w:lang w:val="en-US"/>
        </w:rPr>
        <w:t xml:space="preserve"> in </w:t>
      </w:r>
      <w:proofErr w:type="spellStart"/>
      <w:r w:rsidRPr="00FD1448">
        <w:rPr>
          <w:lang w:val="en-US"/>
        </w:rPr>
        <w:t>overweging</w:t>
      </w:r>
      <w:proofErr w:type="spellEnd"/>
      <w:r w:rsidRPr="00FD1448">
        <w:rPr>
          <w:lang w:val="en-US"/>
        </w:rPr>
        <w:t>:</w:t>
      </w:r>
    </w:p>
    <w:p w14:paraId="136B5D85" w14:textId="77777777" w:rsidR="00A34B94" w:rsidRPr="00993245" w:rsidRDefault="00A34B94" w:rsidP="00A34B94">
      <w:pPr>
        <w:numPr>
          <w:ilvl w:val="0"/>
          <w:numId w:val="2"/>
        </w:numPr>
        <w:contextualSpacing/>
      </w:pPr>
      <w:r w:rsidRPr="00993245">
        <w:t>Dat de Algemene Plaatselijke Verordening (APV) een breed normatief karakter heeft.</w:t>
      </w:r>
    </w:p>
    <w:p w14:paraId="18EF6208" w14:textId="77777777" w:rsidR="00A34B94" w:rsidRPr="00993245" w:rsidRDefault="00A34B94" w:rsidP="00A34B94">
      <w:pPr>
        <w:numPr>
          <w:ilvl w:val="0"/>
          <w:numId w:val="2"/>
        </w:numPr>
        <w:contextualSpacing/>
      </w:pPr>
      <w:r w:rsidRPr="00993245">
        <w:t>Dat kwetsend taalgebruik en taalverruwing onwenselijk is.</w:t>
      </w:r>
    </w:p>
    <w:p w14:paraId="3290858E" w14:textId="77777777" w:rsidR="00A34B94" w:rsidRDefault="00A34B94" w:rsidP="00A34B94">
      <w:pPr>
        <w:numPr>
          <w:ilvl w:val="0"/>
          <w:numId w:val="2"/>
        </w:numPr>
        <w:contextualSpacing/>
        <w:rPr>
          <w:lang w:val="en-US"/>
        </w:rPr>
      </w:pPr>
      <w:r w:rsidRPr="00993245">
        <w:t xml:space="preserve">Dat Papendrecht een veilige, respectvolle en leefbare gemeente wil zijn. </w:t>
      </w:r>
      <w:proofErr w:type="spellStart"/>
      <w:r w:rsidRPr="00FD1448">
        <w:rPr>
          <w:lang w:val="en-US"/>
        </w:rPr>
        <w:t>Vloeken</w:t>
      </w:r>
      <w:proofErr w:type="spellEnd"/>
      <w:r w:rsidRPr="00FD1448">
        <w:rPr>
          <w:lang w:val="en-US"/>
        </w:rPr>
        <w:t xml:space="preserve"> </w:t>
      </w:r>
      <w:proofErr w:type="spellStart"/>
      <w:r w:rsidRPr="00FD1448">
        <w:rPr>
          <w:lang w:val="en-US"/>
        </w:rPr>
        <w:t>draagt</w:t>
      </w:r>
      <w:proofErr w:type="spellEnd"/>
      <w:r w:rsidRPr="00FD1448">
        <w:rPr>
          <w:lang w:val="en-US"/>
        </w:rPr>
        <w:t xml:space="preserve"> </w:t>
      </w:r>
      <w:proofErr w:type="spellStart"/>
      <w:r w:rsidRPr="00FD1448">
        <w:rPr>
          <w:lang w:val="en-US"/>
        </w:rPr>
        <w:t>daar</w:t>
      </w:r>
      <w:proofErr w:type="spellEnd"/>
      <w:r w:rsidRPr="00FD1448">
        <w:rPr>
          <w:lang w:val="en-US"/>
        </w:rPr>
        <w:t xml:space="preserve"> </w:t>
      </w:r>
      <w:proofErr w:type="spellStart"/>
      <w:r w:rsidRPr="00FD1448">
        <w:rPr>
          <w:lang w:val="en-US"/>
        </w:rPr>
        <w:t>niet</w:t>
      </w:r>
      <w:proofErr w:type="spellEnd"/>
      <w:r w:rsidRPr="00FD1448">
        <w:rPr>
          <w:lang w:val="en-US"/>
        </w:rPr>
        <w:t xml:space="preserve"> </w:t>
      </w:r>
      <w:proofErr w:type="spellStart"/>
      <w:r w:rsidRPr="00FD1448">
        <w:rPr>
          <w:lang w:val="en-US"/>
        </w:rPr>
        <w:t>aan</w:t>
      </w:r>
      <w:proofErr w:type="spellEnd"/>
      <w:r w:rsidRPr="00FD1448">
        <w:rPr>
          <w:lang w:val="en-US"/>
        </w:rPr>
        <w:t xml:space="preserve"> </w:t>
      </w:r>
      <w:proofErr w:type="spellStart"/>
      <w:r w:rsidRPr="00FD1448">
        <w:rPr>
          <w:lang w:val="en-US"/>
        </w:rPr>
        <w:t>bij</w:t>
      </w:r>
      <w:proofErr w:type="spellEnd"/>
      <w:r w:rsidRPr="00FD1448">
        <w:rPr>
          <w:lang w:val="en-US"/>
        </w:rPr>
        <w:t>.</w:t>
      </w:r>
    </w:p>
    <w:p w14:paraId="6D605859" w14:textId="77777777" w:rsidR="00A34B94" w:rsidRPr="00993245" w:rsidRDefault="00A34B94" w:rsidP="00A34B94">
      <w:pPr>
        <w:numPr>
          <w:ilvl w:val="0"/>
          <w:numId w:val="2"/>
        </w:numPr>
        <w:contextualSpacing/>
      </w:pPr>
      <w:r w:rsidRPr="00993245">
        <w:t>Het onwenselijk is dat de overheid door deregulering het signaal geeft aan de samenleving dat taalgebruik niets uitmaakt.</w:t>
      </w:r>
    </w:p>
    <w:p w14:paraId="242A3E47" w14:textId="77777777" w:rsidR="00A34B94" w:rsidRPr="00993245" w:rsidRDefault="00A34B94" w:rsidP="00A34B94">
      <w:pPr>
        <w:numPr>
          <w:ilvl w:val="0"/>
          <w:numId w:val="2"/>
        </w:numPr>
        <w:contextualSpacing/>
      </w:pPr>
      <w:r w:rsidRPr="00993245">
        <w:t>Handhaafbaarheid niet het enige criterium is om de APV vast te stellen.</w:t>
      </w:r>
    </w:p>
    <w:p w14:paraId="03A3EBA9" w14:textId="77777777" w:rsidR="00A34B94" w:rsidRPr="00993245" w:rsidRDefault="00A34B94" w:rsidP="00522885"/>
    <w:p w14:paraId="429458E8" w14:textId="77777777" w:rsidR="00A34B94" w:rsidRPr="00993245" w:rsidRDefault="00A34B94" w:rsidP="00522885"/>
    <w:p w14:paraId="5023A40E" w14:textId="77777777" w:rsidR="00A34B94" w:rsidRPr="00993245" w:rsidRDefault="00A34B94" w:rsidP="00522885">
      <w:r w:rsidRPr="00993245">
        <w:t>Besluit:</w:t>
      </w:r>
    </w:p>
    <w:p w14:paraId="02599CE2" w14:textId="77777777" w:rsidR="00A34B94" w:rsidRDefault="00A34B94" w:rsidP="00522885">
      <w:pPr>
        <w:contextualSpacing/>
      </w:pPr>
    </w:p>
    <w:p w14:paraId="42E43DE1" w14:textId="77777777" w:rsidR="00A34B94" w:rsidRDefault="00A34B94" w:rsidP="00522885">
      <w:pPr>
        <w:contextualSpacing/>
      </w:pPr>
      <w:r>
        <w:t>Het genoemde besluit te vervangen door:</w:t>
      </w:r>
    </w:p>
    <w:p w14:paraId="4926A7EC" w14:textId="77777777" w:rsidR="00A34B94" w:rsidRDefault="00A34B94" w:rsidP="00522885">
      <w:pPr>
        <w:contextualSpacing/>
      </w:pPr>
    </w:p>
    <w:p w14:paraId="6B04E8A4" w14:textId="77777777" w:rsidR="00A34B94" w:rsidRDefault="00A34B94" w:rsidP="00522885">
      <w:pPr>
        <w:contextualSpacing/>
      </w:pPr>
      <w:r>
        <w:t>'d</w:t>
      </w:r>
      <w:r w:rsidRPr="00993245">
        <w:t>e integrale herziening van de Algemene Plaatselijke Verordening (APV) Papendrecht vast te s</w:t>
      </w:r>
      <w:r>
        <w:t>tellen onder toevoeging van het onderstaande artikel 2:47A:</w:t>
      </w:r>
    </w:p>
    <w:p w14:paraId="365DC89A" w14:textId="77777777" w:rsidR="00A34B94" w:rsidRDefault="00A34B94" w:rsidP="00522885">
      <w:pPr>
        <w:ind w:left="284"/>
        <w:contextualSpacing/>
      </w:pPr>
      <w:r>
        <w:t>Artikel 2:47A  Verbod Vloeken</w:t>
      </w:r>
    </w:p>
    <w:p w14:paraId="46E57A83" w14:textId="77777777" w:rsidR="00A34B94" w:rsidRDefault="00A34B94" w:rsidP="00A34B94">
      <w:pPr>
        <w:pStyle w:val="Lijstalinea"/>
        <w:numPr>
          <w:ilvl w:val="0"/>
          <w:numId w:val="4"/>
        </w:numPr>
      </w:pPr>
      <w:r>
        <w:t>Het is verboden in het openbaar de naam van God vloekende te gebruiken.</w:t>
      </w:r>
    </w:p>
    <w:p w14:paraId="6C99C0C3" w14:textId="77777777" w:rsidR="00A34B94" w:rsidRPr="00993245" w:rsidRDefault="00A34B94" w:rsidP="00522885">
      <w:pPr>
        <w:pStyle w:val="Lijstalinea"/>
        <w:numPr>
          <w:ilvl w:val="0"/>
          <w:numId w:val="4"/>
        </w:numPr>
      </w:pPr>
      <w:r>
        <w:t>Het in lid 1 gestelde verbod geldt niet voor zover gedachten of gevoelens worden geopenbaard als bedoeld in artikel 7 van de Grondwet, dan wel in het geregelde onderwerp wordt voorzien door artikel 137c en 137e van het Wetboek van Strafrecht.</w:t>
      </w:r>
    </w:p>
    <w:p w14:paraId="6184FC7D" w14:textId="77777777" w:rsidR="00A34B94" w:rsidRPr="00993245" w:rsidRDefault="00A34B94" w:rsidP="00522885"/>
    <w:p w14:paraId="45D726CB" w14:textId="77777777" w:rsidR="00A34B94" w:rsidRPr="00993245" w:rsidRDefault="00A34B94" w:rsidP="00522885">
      <w:r w:rsidRPr="00993245">
        <w:t>En gaat over tot de orde van de dag.</w:t>
      </w:r>
    </w:p>
    <w:p w14:paraId="69F81C59" w14:textId="77777777" w:rsidR="00A34B94" w:rsidRPr="00993245" w:rsidRDefault="00A34B94" w:rsidP="00522885"/>
    <w:p w14:paraId="6E648408" w14:textId="77777777" w:rsidR="00A34B94" w:rsidRPr="00FD1448" w:rsidRDefault="00A34B94" w:rsidP="00522885">
      <w:pPr>
        <w:rPr>
          <w:lang w:val="en-US"/>
        </w:rPr>
      </w:pPr>
      <w:r w:rsidRPr="00FD1448">
        <w:rPr>
          <w:lang w:val="en-US"/>
        </w:rPr>
        <w:t>De SGP-</w:t>
      </w:r>
      <w:proofErr w:type="spellStart"/>
      <w:r w:rsidRPr="00FD1448">
        <w:rPr>
          <w:lang w:val="en-US"/>
        </w:rPr>
        <w:t>fractie</w:t>
      </w:r>
      <w:proofErr w:type="spellEnd"/>
      <w:r w:rsidRPr="00FD1448">
        <w:rPr>
          <w:lang w:val="en-US"/>
        </w:rPr>
        <w:t>,</w:t>
      </w:r>
    </w:p>
    <w:p w14:paraId="212A10DB" w14:textId="77777777" w:rsidR="00A34B94" w:rsidRPr="00FD1448" w:rsidRDefault="00A34B94" w:rsidP="00522885">
      <w:pPr>
        <w:rPr>
          <w:lang w:val="en-US"/>
        </w:rPr>
      </w:pPr>
    </w:p>
    <w:p w14:paraId="65D57567" w14:textId="77777777" w:rsidR="00A34B94" w:rsidRPr="00FD1448" w:rsidRDefault="00A34B94" w:rsidP="00522885">
      <w:pPr>
        <w:rPr>
          <w:lang w:val="en-US"/>
        </w:rPr>
      </w:pPr>
    </w:p>
    <w:p w14:paraId="4905D413" w14:textId="77777777" w:rsidR="00B41986" w:rsidRDefault="00B41986" w:rsidP="00FD1448">
      <w:pPr>
        <w:rPr>
          <w:lang w:val="en-US"/>
        </w:rPr>
      </w:pPr>
    </w:p>
    <w:p w14:paraId="7FA5A6B4" w14:textId="77777777" w:rsidR="00B41986" w:rsidRDefault="00B41986" w:rsidP="00FD1448">
      <w:pPr>
        <w:rPr>
          <w:lang w:val="en-US"/>
        </w:rPr>
      </w:pPr>
    </w:p>
    <w:p w14:paraId="10F94460" w14:textId="77777777" w:rsidR="00FD1448" w:rsidRDefault="00FD1448"/>
    <w:sectPr w:rsidR="00FD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774C0"/>
    <w:multiLevelType w:val="hybridMultilevel"/>
    <w:tmpl w:val="AB7AF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8165D"/>
    <w:multiLevelType w:val="hybridMultilevel"/>
    <w:tmpl w:val="6310CE9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13589"/>
    <w:multiLevelType w:val="hybridMultilevel"/>
    <w:tmpl w:val="B5261DC4"/>
    <w:lvl w:ilvl="0" w:tplc="4914D3E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2979C2"/>
    <w:multiLevelType w:val="hybridMultilevel"/>
    <w:tmpl w:val="AB7AF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8"/>
    <w:rsid w:val="000351F1"/>
    <w:rsid w:val="000557AA"/>
    <w:rsid w:val="000B0A22"/>
    <w:rsid w:val="002348D1"/>
    <w:rsid w:val="00877826"/>
    <w:rsid w:val="00A34B94"/>
    <w:rsid w:val="00B41986"/>
    <w:rsid w:val="00E9725B"/>
    <w:rsid w:val="00F54FFD"/>
    <w:rsid w:val="00FD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AB8A"/>
  <w15:chartTrackingRefBased/>
  <w15:docId w15:val="{43DDF547-D792-D047-BE4B-6DBD1684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Kosten</dc:creator>
  <cp:keywords/>
  <dc:description/>
  <cp:lastModifiedBy>Ardjan Boersma</cp:lastModifiedBy>
  <cp:revision>2</cp:revision>
  <dcterms:created xsi:type="dcterms:W3CDTF">2022-01-14T09:05:00Z</dcterms:created>
  <dcterms:modified xsi:type="dcterms:W3CDTF">2022-01-14T09:05:00Z</dcterms:modified>
</cp:coreProperties>
</file>